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4ABC" w14:textId="06960F07" w:rsidR="00F768FA" w:rsidRPr="00337514" w:rsidRDefault="00F768FA" w:rsidP="00986FBF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337514">
        <w:rPr>
          <w:rFonts w:ascii="Times New Roman" w:hAnsi="Times New Roman" w:cs="Times New Roman"/>
          <w:b/>
          <w:noProof/>
          <w:sz w:val="20"/>
          <w:lang w:val="pt-BR" w:eastAsia="pt-BR"/>
        </w:rPr>
        <w:drawing>
          <wp:inline distT="0" distB="0" distL="0" distR="0" wp14:anchorId="45CB356B" wp14:editId="22CEF6F5">
            <wp:extent cx="5727700" cy="1868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A79F" w14:textId="77777777" w:rsidR="00F768FA" w:rsidRPr="00337514" w:rsidRDefault="00F768FA" w:rsidP="00986FBF">
      <w:pPr>
        <w:jc w:val="center"/>
        <w:rPr>
          <w:rFonts w:ascii="Times New Roman" w:hAnsi="Times New Roman" w:cs="Times New Roman"/>
          <w:b/>
          <w:sz w:val="56"/>
          <w:szCs w:val="56"/>
          <w:lang w:val="pt-BR"/>
        </w:rPr>
      </w:pPr>
    </w:p>
    <w:p w14:paraId="323BD1EF" w14:textId="0D4B5F26" w:rsidR="00986FBF" w:rsidRPr="00337514" w:rsidRDefault="002F57EF" w:rsidP="00986FBF">
      <w:pPr>
        <w:jc w:val="center"/>
        <w:rPr>
          <w:rFonts w:ascii="Times New Roman" w:hAnsi="Times New Roman" w:cs="Times New Roman"/>
          <w:b/>
          <w:sz w:val="56"/>
          <w:szCs w:val="56"/>
          <w:lang w:val="pt-BR"/>
        </w:rPr>
      </w:pPr>
      <w:r w:rsidRPr="00337514">
        <w:rPr>
          <w:rFonts w:ascii="Times New Roman" w:hAnsi="Times New Roman" w:cs="Times New Roman"/>
          <w:b/>
          <w:sz w:val="56"/>
          <w:szCs w:val="56"/>
          <w:lang w:val="pt-BR"/>
        </w:rPr>
        <w:t xml:space="preserve">CHAMADA </w:t>
      </w:r>
      <w:r w:rsidR="00396A17">
        <w:rPr>
          <w:rFonts w:ascii="Times New Roman" w:hAnsi="Times New Roman" w:cs="Times New Roman"/>
          <w:b/>
          <w:sz w:val="56"/>
          <w:szCs w:val="56"/>
          <w:lang w:val="pt-BR"/>
        </w:rPr>
        <w:t>DOSSIÊ</w:t>
      </w:r>
    </w:p>
    <w:p w14:paraId="5B6EFAB2" w14:textId="77777777" w:rsidR="00986FBF" w:rsidRPr="00337514" w:rsidRDefault="00986FBF" w:rsidP="00986FBF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14:paraId="0F600887" w14:textId="3AE76DE0" w:rsidR="002F57EF" w:rsidRPr="00337514" w:rsidRDefault="002F57EF" w:rsidP="00986FBF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337514">
        <w:rPr>
          <w:rFonts w:ascii="Times New Roman" w:hAnsi="Times New Roman" w:cs="Times New Roman"/>
          <w:b/>
          <w:sz w:val="32"/>
          <w:szCs w:val="32"/>
          <w:lang w:val="pt-BR"/>
        </w:rPr>
        <w:t>PUBLICAÇÃO</w:t>
      </w:r>
      <w:r w:rsidR="00986FBF" w:rsidRPr="00337514">
        <w:rPr>
          <w:rFonts w:ascii="Times New Roman" w:hAnsi="Times New Roman" w:cs="Times New Roman"/>
          <w:b/>
          <w:sz w:val="32"/>
          <w:szCs w:val="32"/>
          <w:lang w:val="pt-BR"/>
        </w:rPr>
        <w:t xml:space="preserve"> TRABALHOS CIENTÍFICOS</w:t>
      </w:r>
    </w:p>
    <w:p w14:paraId="5AED5752" w14:textId="77777777" w:rsidR="004C39CB" w:rsidRPr="00337514" w:rsidRDefault="004C39CB" w:rsidP="004C39CB">
      <w:pPr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pt-BR"/>
        </w:rPr>
      </w:pPr>
    </w:p>
    <w:p w14:paraId="56568C00" w14:textId="5253FB2D" w:rsidR="002F57EF" w:rsidRPr="00337514" w:rsidRDefault="00424EFD" w:rsidP="00F768FA">
      <w:pPr>
        <w:ind w:left="709" w:right="798"/>
        <w:jc w:val="center"/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</w:pPr>
      <w:r w:rsidRPr="00337514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pt-BR"/>
        </w:rPr>
        <w:t>“</w:t>
      </w:r>
      <w:r w:rsidR="004C39CB"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>Prote</w:t>
      </w:r>
      <w:r w:rsidR="004C39CB" w:rsidRPr="00337514">
        <w:rPr>
          <w:rFonts w:ascii="Cambria" w:eastAsia="Times New Roman" w:hAnsi="Cambria" w:cs="Cambria"/>
          <w:b/>
          <w:color w:val="050505"/>
          <w:sz w:val="28"/>
          <w:szCs w:val="28"/>
          <w:shd w:val="clear" w:color="auto" w:fill="FFFFFF"/>
          <w:lang w:val="pt-BR"/>
        </w:rPr>
        <w:t>çã</w:t>
      </w:r>
      <w:r w:rsidR="004C39CB"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>o Popular e Institucional de</w:t>
      </w:r>
      <w:r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 xml:space="preserve"> </w:t>
      </w:r>
      <w:r w:rsidR="004C39CB"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>Defensores</w:t>
      </w:r>
      <w:r w:rsidR="00F768FA"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 xml:space="preserve"> </w:t>
      </w:r>
      <w:r w:rsidR="00F768FA" w:rsidRPr="00337514">
        <w:rPr>
          <w:rFonts w:ascii="Cambria" w:eastAsia="Times New Roman" w:hAnsi="Cambria" w:cs="Al Tarikh"/>
          <w:b/>
          <w:color w:val="050505"/>
          <w:sz w:val="28"/>
          <w:szCs w:val="28"/>
          <w:shd w:val="clear" w:color="auto" w:fill="FFFFFF"/>
          <w:lang w:val="pt-BR"/>
        </w:rPr>
        <w:t>e Defensor</w:t>
      </w:r>
      <w:r w:rsidR="004C39CB"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>as de Direitos Humanos na Am</w:t>
      </w:r>
      <w:r w:rsidR="004C39CB" w:rsidRPr="00337514">
        <w:rPr>
          <w:rFonts w:ascii="Cambria" w:eastAsia="Times New Roman" w:hAnsi="Cambria" w:cs="Cambria"/>
          <w:b/>
          <w:color w:val="050505"/>
          <w:sz w:val="28"/>
          <w:szCs w:val="28"/>
          <w:shd w:val="clear" w:color="auto" w:fill="FFFFFF"/>
          <w:lang w:val="pt-BR"/>
        </w:rPr>
        <w:t>é</w:t>
      </w:r>
      <w:r w:rsidR="004C39CB" w:rsidRPr="00337514">
        <w:rPr>
          <w:rFonts w:ascii="Al Tarikh" w:eastAsia="Times New Roman" w:hAnsi="Al Tarikh" w:cs="Al Tarikh"/>
          <w:b/>
          <w:color w:val="050505"/>
          <w:sz w:val="28"/>
          <w:szCs w:val="28"/>
          <w:shd w:val="clear" w:color="auto" w:fill="FFFFFF"/>
          <w:lang w:val="pt-BR"/>
        </w:rPr>
        <w:t>rica Latina</w:t>
      </w:r>
      <w:r w:rsidRPr="00337514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pt-BR"/>
        </w:rPr>
        <w:t>”</w:t>
      </w:r>
    </w:p>
    <w:p w14:paraId="3B7FB7EF" w14:textId="77777777" w:rsidR="00F768FA" w:rsidRPr="00337514" w:rsidRDefault="00F768FA" w:rsidP="00F768FA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14:paraId="43B3FA86" w14:textId="2DC02F41" w:rsidR="004C39CB" w:rsidRPr="00337514" w:rsidRDefault="002F57EF" w:rsidP="00F768FA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337514">
        <w:rPr>
          <w:rFonts w:ascii="Times New Roman" w:hAnsi="Times New Roman" w:cs="Times New Roman"/>
          <w:b/>
          <w:sz w:val="36"/>
          <w:szCs w:val="36"/>
          <w:lang w:val="pt-BR"/>
        </w:rPr>
        <w:t xml:space="preserve">ATÂTÔT | Edição Especial | </w:t>
      </w:r>
      <w:proofErr w:type="gramStart"/>
      <w:r w:rsidRPr="00337514">
        <w:rPr>
          <w:rFonts w:ascii="Times New Roman" w:hAnsi="Times New Roman" w:cs="Times New Roman"/>
          <w:b/>
          <w:sz w:val="36"/>
          <w:szCs w:val="36"/>
          <w:lang w:val="pt-BR"/>
        </w:rPr>
        <w:t>Dezembro</w:t>
      </w:r>
      <w:proofErr w:type="gramEnd"/>
      <w:r w:rsidRPr="00337514">
        <w:rPr>
          <w:rFonts w:ascii="Times New Roman" w:hAnsi="Times New Roman" w:cs="Times New Roman"/>
          <w:b/>
          <w:sz w:val="36"/>
          <w:szCs w:val="36"/>
          <w:lang w:val="pt-BR"/>
        </w:rPr>
        <w:t xml:space="preserve"> 2023</w:t>
      </w:r>
    </w:p>
    <w:p w14:paraId="40E1ABE0" w14:textId="21BEB1A4" w:rsidR="00F768FA" w:rsidRDefault="00F768FA" w:rsidP="00F768FA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14:paraId="2BB1B03A" w14:textId="10B2183C" w:rsidR="00FA5B1E" w:rsidRPr="00FA5B1E" w:rsidRDefault="00FA5B1E" w:rsidP="00F768FA">
      <w:pPr>
        <w:jc w:val="center"/>
        <w:rPr>
          <w:rFonts w:ascii="Times New Roman" w:hAnsi="Times New Roman" w:cs="Times New Roman"/>
          <w:b/>
          <w:lang w:val="pt-BR"/>
        </w:rPr>
      </w:pPr>
      <w:r w:rsidRPr="00FA5B1E">
        <w:rPr>
          <w:rFonts w:ascii="Times New Roman" w:hAnsi="Times New Roman" w:cs="Times New Roman"/>
          <w:b/>
          <w:lang w:val="pt-BR"/>
        </w:rPr>
        <w:t>Organizadores do Dossiê Temático:</w:t>
      </w:r>
    </w:p>
    <w:p w14:paraId="1B586707" w14:textId="297537FC" w:rsidR="00FA5B1E" w:rsidRPr="00FA5B1E" w:rsidRDefault="00FA5B1E" w:rsidP="00F768FA">
      <w:pPr>
        <w:jc w:val="center"/>
        <w:rPr>
          <w:rFonts w:ascii="Times New Roman" w:hAnsi="Times New Roman" w:cs="Times New Roman"/>
          <w:b/>
          <w:lang w:val="pt-BR"/>
        </w:rPr>
      </w:pPr>
    </w:p>
    <w:p w14:paraId="51CEA2E5" w14:textId="77777777" w:rsidR="00FA5B1E" w:rsidRDefault="00FA5B1E" w:rsidP="00FA5B1E">
      <w:pPr>
        <w:jc w:val="center"/>
        <w:rPr>
          <w:rFonts w:ascii="Times New Roman" w:hAnsi="Times New Roman" w:cs="Times New Roman"/>
          <w:b/>
          <w:lang w:val="pt-BR"/>
        </w:rPr>
      </w:pPr>
      <w:r w:rsidRPr="00FA5B1E">
        <w:rPr>
          <w:rFonts w:ascii="Times New Roman" w:hAnsi="Times New Roman" w:cs="Times New Roman"/>
          <w:b/>
          <w:lang w:val="pt-BR"/>
        </w:rPr>
        <w:t>Prof. Dr. Ulisses Terto Neto (UEG e UFG)</w:t>
      </w:r>
    </w:p>
    <w:p w14:paraId="6FFD29EB" w14:textId="5FD50614" w:rsidR="00FA5B1E" w:rsidRPr="00FA5B1E" w:rsidRDefault="00FA5B1E" w:rsidP="00FA5B1E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 </w:t>
      </w:r>
      <w:r w:rsidRPr="00FA5B1E">
        <w:rPr>
          <w:rFonts w:ascii="Times New Roman" w:hAnsi="Times New Roman" w:cs="Times New Roman"/>
          <w:b/>
          <w:lang w:val="pt-BR"/>
        </w:rPr>
        <w:t xml:space="preserve">Prof. Dr. Paulo </w:t>
      </w:r>
      <w:r w:rsidR="009E7FD0">
        <w:rPr>
          <w:rFonts w:ascii="Times New Roman" w:hAnsi="Times New Roman" w:cs="Times New Roman"/>
          <w:b/>
          <w:lang w:val="pt-BR"/>
        </w:rPr>
        <w:t xml:space="preserve">César </w:t>
      </w:r>
      <w:r w:rsidRPr="00FA5B1E">
        <w:rPr>
          <w:rFonts w:ascii="Times New Roman" w:hAnsi="Times New Roman" w:cs="Times New Roman"/>
          <w:b/>
          <w:lang w:val="pt-BR"/>
        </w:rPr>
        <w:t>Carbonari (</w:t>
      </w:r>
      <w:r w:rsidR="009E7FD0">
        <w:rPr>
          <w:rFonts w:ascii="Times New Roman" w:hAnsi="Times New Roman" w:cs="Times New Roman"/>
          <w:b/>
          <w:lang w:val="pt-BR"/>
        </w:rPr>
        <w:t>NEP/CEAM/UnB</w:t>
      </w:r>
      <w:r w:rsidRPr="00FA5B1E">
        <w:rPr>
          <w:rFonts w:ascii="Times New Roman" w:hAnsi="Times New Roman" w:cs="Times New Roman"/>
          <w:b/>
          <w:lang w:val="pt-BR"/>
        </w:rPr>
        <w:t>)</w:t>
      </w:r>
    </w:p>
    <w:p w14:paraId="5C4016FC" w14:textId="77777777" w:rsidR="00FA5B1E" w:rsidRPr="00337514" w:rsidRDefault="00FA5B1E" w:rsidP="00F768FA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14:paraId="7C5C6BE9" w14:textId="01A0E1E1" w:rsidR="00986FBF" w:rsidRPr="00337514" w:rsidRDefault="004C39CB" w:rsidP="00F768FA">
      <w:pPr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</w:pPr>
      <w:proofErr w:type="spellStart"/>
      <w:r w:rsidRPr="002F57EF"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  <w:t>Atâtôt</w:t>
      </w:r>
      <w:proofErr w:type="spellEnd"/>
      <w:r w:rsidRPr="002F57EF"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  <w:t xml:space="preserve"> – Revista Interdisciplinar de Direitos Humanos da UEG</w:t>
      </w:r>
    </w:p>
    <w:p w14:paraId="140623B9" w14:textId="77777777" w:rsidR="00F768FA" w:rsidRPr="00337514" w:rsidRDefault="00F768FA" w:rsidP="00F768FA">
      <w:pPr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</w:pPr>
    </w:p>
    <w:p w14:paraId="1E8E01CA" w14:textId="7BC9FB3E" w:rsidR="00424EFD" w:rsidRPr="00337514" w:rsidRDefault="00000000" w:rsidP="00424EFD">
      <w:pPr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</w:pPr>
      <w:hyperlink r:id="rId9" w:history="1">
        <w:r w:rsidR="00F768FA" w:rsidRPr="00337514">
          <w:rPr>
            <w:rStyle w:val="Hyperlink"/>
            <w:rFonts w:ascii="Times New Roman" w:eastAsia="Times New Roman" w:hAnsi="Times New Roman" w:cs="Times New Roman"/>
            <w:b/>
            <w:sz w:val="23"/>
            <w:szCs w:val="23"/>
            <w:shd w:val="clear" w:color="auto" w:fill="FFFFFF"/>
            <w:lang w:val="pt-BR"/>
          </w:rPr>
          <w:t>https://www.revista.ueg.br/index.php/atatot/about</w:t>
        </w:r>
      </w:hyperlink>
      <w:r w:rsidR="004C39CB" w:rsidRPr="00337514"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  <w:t xml:space="preserve"> </w:t>
      </w:r>
    </w:p>
    <w:p w14:paraId="7FA680D4" w14:textId="77777777" w:rsidR="00424EFD" w:rsidRPr="00337514" w:rsidRDefault="00424EFD" w:rsidP="00424EFD">
      <w:pPr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</w:pPr>
    </w:p>
    <w:p w14:paraId="7E5ACFDB" w14:textId="2B4E346F" w:rsidR="00424EFD" w:rsidRPr="00337514" w:rsidRDefault="00424EFD" w:rsidP="002F57EF">
      <w:pPr>
        <w:jc w:val="center"/>
        <w:rPr>
          <w:rFonts w:ascii="Times New Roman" w:eastAsia="Times New Roman" w:hAnsi="Times New Roman" w:cs="Times New Roman"/>
          <w:b/>
          <w:color w:val="050505"/>
          <w:sz w:val="23"/>
          <w:szCs w:val="23"/>
          <w:shd w:val="clear" w:color="auto" w:fill="FFFFFF"/>
          <w:lang w:val="pt-BR"/>
        </w:rPr>
      </w:pPr>
      <w:r w:rsidRPr="002F57EF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val="pt-BR"/>
        </w:rPr>
        <w:t xml:space="preserve">Aceitamos </w:t>
      </w:r>
      <w:r w:rsidRPr="00337514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val="pt-BR"/>
        </w:rPr>
        <w:t xml:space="preserve">trabalhos </w:t>
      </w:r>
      <w:r w:rsidRPr="002F57EF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val="pt-BR"/>
        </w:rPr>
        <w:t>recebidos até</w:t>
      </w:r>
      <w:r w:rsidRPr="00337514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val="pt-BR"/>
        </w:rPr>
        <w:t xml:space="preserve"> 10/</w:t>
      </w:r>
      <w:r w:rsidR="00337514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val="pt-BR"/>
        </w:rPr>
        <w:t>Out</w:t>
      </w:r>
      <w:r w:rsidRPr="00337514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val="pt-BR"/>
        </w:rPr>
        <w:t>/2023</w:t>
      </w:r>
    </w:p>
    <w:p w14:paraId="4D2813B9" w14:textId="77777777" w:rsidR="002F57EF" w:rsidRPr="00337514" w:rsidRDefault="002F57EF" w:rsidP="002F57EF">
      <w:pPr>
        <w:rPr>
          <w:rFonts w:ascii="Times New Roman" w:eastAsia="Times New Roman" w:hAnsi="Times New Roman" w:cs="Times New Roman"/>
          <w:color w:val="050505"/>
          <w:sz w:val="23"/>
          <w:szCs w:val="23"/>
          <w:lang w:val="pt-BR"/>
        </w:rPr>
      </w:pPr>
    </w:p>
    <w:p w14:paraId="6A4E3D06" w14:textId="480481DF" w:rsidR="00F768FA" w:rsidRPr="00F768FA" w:rsidRDefault="00F768FA" w:rsidP="00F768FA">
      <w:pPr>
        <w:jc w:val="both"/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  <w:proofErr w:type="spellStart"/>
      <w:r w:rsidRPr="00F768F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Atâtôt</w:t>
      </w:r>
      <w:proofErr w:type="spellEnd"/>
      <w:r w:rsidRPr="00F768F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– Revista Interdisciplinar de Direitos Humanos da UEG é uma publicação acadêmica, de acesso aberto, revisão por pares de Publicação Anual Contínua (variados volumes ao longo do ano) da Universidade Estadual de Goiás. Seu objetivo é abrir espaços interdisciplinares para publicação de artigos, ensaios, resenhas e outros textos acadêmicos sobre o tema geral dos direitos humanos, com foco em temas relacionados a democracia, questões constitucionais e lutas sociais por direitos</w:t>
      </w:r>
    </w:p>
    <w:p w14:paraId="72EDAA77" w14:textId="79F60A12" w:rsidR="003308BC" w:rsidRPr="00337514" w:rsidRDefault="003308BC" w:rsidP="003308BC">
      <w:pPr>
        <w:jc w:val="both"/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</w:p>
    <w:p w14:paraId="07FA870A" w14:textId="7BF99DB5" w:rsidR="00F768FA" w:rsidRPr="00337514" w:rsidRDefault="00F768FA" w:rsidP="00F768FA">
      <w:pPr>
        <w:jc w:val="both"/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  <w:proofErr w:type="spellStart"/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Atâtôt</w:t>
      </w:r>
      <w:proofErr w:type="spellEnd"/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– Revista Interdisciplinar de Direitos Humanos tem o prazer de convidar pesquisadores, profissionais, discentes de mestrado e doutorado, </w:t>
      </w:r>
      <w:r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defensores e defensoras dos direitos humanos, 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de todo o globo, a submeterem trabalhos científicos de sua autoria para noss</w:t>
      </w:r>
      <w:r w:rsidR="00FA5B1E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o dossiê temático, a ser publicado na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edição</w:t>
      </w:r>
      <w:r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especial de dezembro</w:t>
      </w:r>
      <w:r w:rsidR="003B7536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de</w:t>
      </w:r>
      <w:r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2023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, e assim compartilharem seus estudos e experiências com a comunidade científica e acadêmica, nos três idiomas que a revista</w:t>
      </w:r>
      <w:r w:rsidR="003B7536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="003B7536" w:rsidRPr="003B7536">
        <w:rPr>
          <w:rFonts w:ascii="Times New Roman" w:eastAsia="Times New Roman" w:hAnsi="Times New Roman" w:cs="Times New Roman"/>
          <w:i/>
          <w:color w:val="050505"/>
          <w:sz w:val="22"/>
          <w:szCs w:val="22"/>
          <w:shd w:val="clear" w:color="auto" w:fill="FFFFFF"/>
          <w:lang w:val="pt-BR"/>
        </w:rPr>
        <w:t>atâtôt</w:t>
      </w:r>
      <w:proofErr w:type="spellEnd"/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abrange (português, inglês e espanhol).</w:t>
      </w:r>
    </w:p>
    <w:p w14:paraId="7FDAC0A7" w14:textId="77777777" w:rsidR="00F768FA" w:rsidRPr="00337514" w:rsidRDefault="00F768FA" w:rsidP="003308BC">
      <w:pPr>
        <w:jc w:val="both"/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</w:p>
    <w:p w14:paraId="6FB75A4A" w14:textId="44993B47" w:rsidR="009E7FD0" w:rsidRDefault="009E7FD0" w:rsidP="002F57EF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lastRenderedPageBreak/>
        <w:t xml:space="preserve">No </w:t>
      </w:r>
      <w:r w:rsidRPr="009E7FD0">
        <w:rPr>
          <w:rFonts w:ascii="Times New Roman" w:hAnsi="Times New Roman" w:cs="Times New Roman"/>
          <w:sz w:val="22"/>
          <w:szCs w:val="22"/>
          <w:lang w:val="pt-BR"/>
        </w:rPr>
        <w:t xml:space="preserve">marco dos 25 anos da </w:t>
      </w:r>
      <w:r w:rsidRPr="00A014D9">
        <w:rPr>
          <w:rFonts w:ascii="Times New Roman" w:hAnsi="Times New Roman" w:cs="Times New Roman"/>
          <w:i/>
          <w:iCs/>
          <w:sz w:val="22"/>
          <w:szCs w:val="22"/>
          <w:lang w:val="pt-BR"/>
        </w:rPr>
        <w:t>Declaração</w:t>
      </w:r>
      <w:r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das Nações Unidas</w:t>
      </w:r>
      <w:r w:rsidRPr="00A014D9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sobre o Direito e a Responsabilidade dos Indivíduos, Grupos ou Órgãos da Sociedade de Promover e Proteger os Direitos Humanos e Liberdades Fundamentais Universalmente Reconhecidos (</w:t>
      </w:r>
      <w:r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Declaração sobre </w:t>
      </w:r>
      <w:r w:rsidRPr="00A014D9">
        <w:rPr>
          <w:rFonts w:ascii="Times New Roman" w:hAnsi="Times New Roman" w:cs="Times New Roman"/>
          <w:i/>
          <w:iCs/>
          <w:sz w:val="22"/>
          <w:szCs w:val="22"/>
          <w:lang w:val="pt-BR"/>
        </w:rPr>
        <w:t>Defensores</w:t>
      </w:r>
      <w:r>
        <w:rPr>
          <w:rFonts w:ascii="Times New Roman" w:hAnsi="Times New Roman" w:cs="Times New Roman"/>
          <w:i/>
          <w:iCs/>
          <w:sz w:val="22"/>
          <w:szCs w:val="22"/>
          <w:lang w:val="pt-BR"/>
        </w:rPr>
        <w:t>/as</w:t>
      </w:r>
      <w:r w:rsidRPr="00A014D9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de Direitos Humanos)</w:t>
      </w:r>
      <w:r>
        <w:rPr>
          <w:rStyle w:val="Refdenotaderodap"/>
          <w:rFonts w:ascii="Times New Roman" w:hAnsi="Times New Roman" w:cs="Times New Roman"/>
          <w:i/>
          <w:iCs/>
          <w:sz w:val="22"/>
          <w:szCs w:val="22"/>
          <w:lang w:val="pt-BR"/>
        </w:rPr>
        <w:footnoteReference w:id="1"/>
      </w:r>
      <w:r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, </w:t>
      </w:r>
      <w:r w:rsidRPr="00A014D9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F57EF" w:rsidRPr="009E7FD0">
        <w:rPr>
          <w:rFonts w:ascii="Times New Roman" w:hAnsi="Times New Roman" w:cs="Times New Roman"/>
          <w:sz w:val="22"/>
          <w:szCs w:val="22"/>
          <w:lang w:val="pt-BR"/>
        </w:rPr>
        <w:t xml:space="preserve"> compreensão da</w:t>
      </w:r>
      <w:r w:rsidR="002F57EF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 necessidade de defensores e defensoras dos direitos humanos serem protegidos(as) 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no Brasil </w:t>
      </w:r>
      <w:r w:rsidR="002F57EF" w:rsidRPr="00337514">
        <w:rPr>
          <w:rFonts w:ascii="Times New Roman" w:hAnsi="Times New Roman" w:cs="Times New Roman"/>
          <w:sz w:val="22"/>
          <w:szCs w:val="22"/>
          <w:lang w:val="pt-BR"/>
        </w:rPr>
        <w:t>é imperativa</w:t>
      </w:r>
      <w:r>
        <w:rPr>
          <w:rFonts w:ascii="Times New Roman" w:hAnsi="Times New Roman" w:cs="Times New Roman"/>
          <w:sz w:val="22"/>
          <w:szCs w:val="22"/>
          <w:lang w:val="pt-BR"/>
        </w:rPr>
        <w:t>. A</w:t>
      </w:r>
      <w:r w:rsidR="002F57EF" w:rsidRPr="00337514">
        <w:rPr>
          <w:rFonts w:ascii="Times New Roman" w:hAnsi="Times New Roman" w:cs="Times New Roman"/>
          <w:spacing w:val="1"/>
          <w:sz w:val="22"/>
          <w:szCs w:val="22"/>
          <w:lang w:val="pt-BR"/>
        </w:rPr>
        <w:t xml:space="preserve"> </w:t>
      </w:r>
      <w:r w:rsidR="002F57EF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apreciação </w:t>
      </w:r>
      <w:r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2F57EF" w:rsidRPr="00337514">
        <w:rPr>
          <w:rFonts w:ascii="Times New Roman" w:hAnsi="Times New Roman" w:cs="Times New Roman"/>
          <w:sz w:val="22"/>
          <w:szCs w:val="22"/>
          <w:lang w:val="pt-BR"/>
        </w:rPr>
        <w:t>o porquê de estratégias de proteção popular e das políticas públicas de proteção institucional terem sido criadas no Brasil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e do funcionamento destas </w:t>
      </w:r>
      <w:r w:rsidR="002F57EF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práticas </w:t>
      </w:r>
      <w:r>
        <w:rPr>
          <w:rFonts w:ascii="Times New Roman" w:hAnsi="Times New Roman" w:cs="Times New Roman"/>
          <w:sz w:val="22"/>
          <w:szCs w:val="22"/>
          <w:lang w:val="pt-BR"/>
        </w:rPr>
        <w:t>se coloca como necessidade</w:t>
      </w:r>
      <w:r w:rsidR="002F57EF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. </w:t>
      </w:r>
    </w:p>
    <w:p w14:paraId="4F65A456" w14:textId="77777777" w:rsidR="009E7FD0" w:rsidRDefault="009E7FD0" w:rsidP="002F57EF">
      <w:pPr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14:paraId="1AC487BB" w14:textId="4495F14A" w:rsidR="002F57EF" w:rsidRPr="00337514" w:rsidRDefault="002F57EF" w:rsidP="002F57EF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</w:pPr>
      <w:r w:rsidRPr="00337514">
        <w:rPr>
          <w:rFonts w:ascii="Times New Roman" w:hAnsi="Times New Roman" w:cs="Times New Roman"/>
          <w:sz w:val="22"/>
          <w:szCs w:val="22"/>
          <w:lang w:val="pt-BR"/>
        </w:rPr>
        <w:t>A proteção popular tem sido historicamente conduzida pela sociedade civil organizada. Por outro lado, tem sido uma luta</w:t>
      </w:r>
      <w:r w:rsidRPr="00337514">
        <w:rPr>
          <w:rFonts w:ascii="Times New Roman" w:hAnsi="Times New Roman" w:cs="Times New Roman"/>
          <w:spacing w:val="1"/>
          <w:sz w:val="22"/>
          <w:szCs w:val="22"/>
          <w:lang w:val="pt-BR"/>
        </w:rPr>
        <w:t xml:space="preserve"> </w:t>
      </w:r>
      <w:r w:rsidRPr="00337514">
        <w:rPr>
          <w:rFonts w:ascii="Times New Roman" w:hAnsi="Times New Roman" w:cs="Times New Roman"/>
          <w:sz w:val="22"/>
          <w:szCs w:val="22"/>
          <w:lang w:val="pt-BR"/>
        </w:rPr>
        <w:t>política transnacional para convencer os Estados a elaborar e implementar adequadamente as</w:t>
      </w:r>
      <w:r w:rsidRPr="00337514">
        <w:rPr>
          <w:rFonts w:ascii="Times New Roman" w:hAnsi="Times New Roman" w:cs="Times New Roman"/>
          <w:spacing w:val="1"/>
          <w:sz w:val="22"/>
          <w:szCs w:val="22"/>
          <w:lang w:val="pt-BR"/>
        </w:rPr>
        <w:t xml:space="preserve"> </w:t>
      </w:r>
      <w:r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políticas públicas para a proteção institucional de defensores e defensoras dos direitos humanos. 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Dentro dessa perspectiva,</w:t>
      </w:r>
      <w:r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</w:t>
      </w:r>
      <w:r w:rsidR="00923104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para </w:t>
      </w:r>
      <w:r w:rsidR="00FA5B1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nosso dossiê temático </w:t>
      </w:r>
      <w:r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busca</w:t>
      </w:r>
      <w:r w:rsidR="003B753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r-se-á </w:t>
      </w:r>
      <w:r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reunir trabalhos científicos que tematizem e problematizem </w:t>
      </w:r>
      <w:r w:rsidR="00A206D4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a questão d</w:t>
      </w:r>
      <w:r w:rsidR="009E7FD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o risco (perigou e/ou ameaça) que a</w:t>
      </w:r>
      <w:r w:rsidR="00A206D4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violência estatal e não estatal sofrida por </w:t>
      </w:r>
      <w:r w:rsidR="00A206D4" w:rsidRPr="00337514">
        <w:rPr>
          <w:rFonts w:ascii="Times New Roman" w:hAnsi="Times New Roman" w:cs="Times New Roman"/>
          <w:sz w:val="22"/>
          <w:szCs w:val="22"/>
          <w:lang w:val="pt-BR"/>
        </w:rPr>
        <w:t>defensores e defensoras dos direitos humanos em razão de suas atividades e lutas por democracia, direitos humanos e justiça social</w:t>
      </w:r>
      <w:r w:rsidR="009E7FD0">
        <w:rPr>
          <w:rFonts w:ascii="Times New Roman" w:hAnsi="Times New Roman" w:cs="Times New Roman"/>
          <w:sz w:val="22"/>
          <w:szCs w:val="22"/>
          <w:lang w:val="pt-BR"/>
        </w:rPr>
        <w:t xml:space="preserve"> tem gerado</w:t>
      </w:r>
      <w:r w:rsidR="00DB7986" w:rsidRPr="00337514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A206D4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9E7FD0">
        <w:rPr>
          <w:rFonts w:ascii="Times New Roman" w:hAnsi="Times New Roman" w:cs="Times New Roman"/>
          <w:sz w:val="22"/>
          <w:szCs w:val="22"/>
          <w:lang w:val="pt-BR"/>
        </w:rPr>
        <w:t>assim como</w:t>
      </w:r>
      <w:r w:rsidR="00A206D4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 a correspondente necessidade de proteção, popular e/ou institucional. </w:t>
      </w:r>
    </w:p>
    <w:p w14:paraId="2BEC8942" w14:textId="77777777" w:rsidR="002F57EF" w:rsidRPr="00337514" w:rsidRDefault="002F57EF" w:rsidP="002F57EF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</w:pPr>
    </w:p>
    <w:p w14:paraId="6AE9045C" w14:textId="1D3880CF" w:rsidR="00497F75" w:rsidRPr="00337514" w:rsidRDefault="002F57EF" w:rsidP="00F768FA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</w:pP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A proposta d</w:t>
      </w:r>
      <w:r w:rsidR="00FA5B1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o dossiê temático 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tem por objetivo </w:t>
      </w:r>
      <w:r w:rsidR="00FA5B1E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também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analisar as práticas de</w:t>
      </w:r>
      <w:r w:rsidR="00497F75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proteção popular conduzidas pela sociedade civil organizada e as 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políticas públicas adotadas </w:t>
      </w:r>
      <w:r w:rsidR="00DB7986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pelos governos 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a fim de diagnosticar e subsidiar medidas eficazes de prevenção</w:t>
      </w:r>
      <w:r w:rsidR="00DB7986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,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responsabilização dos agressores</w:t>
      </w:r>
      <w:r w:rsidR="00DB7986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,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acolhimento e suporte</w:t>
      </w:r>
      <w:r w:rsidR="00DB7986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de defensores e defensoras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vítimas</w:t>
      </w:r>
      <w:r w:rsidR="00DB7986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,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monitoramento e redução da incidência da violência contra </w:t>
      </w:r>
      <w:r w:rsidR="00497F75" w:rsidRPr="00337514">
        <w:rPr>
          <w:rFonts w:ascii="Times New Roman" w:hAnsi="Times New Roman" w:cs="Times New Roman"/>
          <w:sz w:val="22"/>
          <w:szCs w:val="22"/>
          <w:lang w:val="pt-BR"/>
        </w:rPr>
        <w:t>defensores e defensoras dos direitos humanos</w:t>
      </w:r>
      <w:r w:rsidR="00497F75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no Brasi</w:t>
      </w:r>
      <w:r w:rsidR="009E7FD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l</w:t>
      </w:r>
      <w:r w:rsidR="0022255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.</w:t>
      </w:r>
    </w:p>
    <w:p w14:paraId="61E03D68" w14:textId="77777777" w:rsidR="00497F75" w:rsidRPr="00337514" w:rsidRDefault="00497F75" w:rsidP="002F57EF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</w:pPr>
    </w:p>
    <w:p w14:paraId="178A2C3C" w14:textId="69215C46" w:rsidR="00497F75" w:rsidRPr="00337514" w:rsidRDefault="002F57EF" w:rsidP="00F768FA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</w:pP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Partindo das questões que integram as violências e opressões contra</w:t>
      </w:r>
      <w:r w:rsidR="00497F75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</w:t>
      </w:r>
      <w:r w:rsidR="00497F75" w:rsidRPr="00337514">
        <w:rPr>
          <w:rFonts w:ascii="Times New Roman" w:hAnsi="Times New Roman" w:cs="Times New Roman"/>
          <w:sz w:val="22"/>
          <w:szCs w:val="22"/>
          <w:lang w:val="pt-BR"/>
        </w:rPr>
        <w:t>defensores e defensoras dos direitos humanos</w:t>
      </w:r>
      <w:r w:rsidR="00337514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="00497F75" w:rsidRPr="00337514">
        <w:rPr>
          <w:rFonts w:ascii="Times New Roman" w:hAnsi="Times New Roman" w:cs="Times New Roman"/>
          <w:sz w:val="22"/>
          <w:szCs w:val="22"/>
          <w:lang w:val="pt-BR"/>
        </w:rPr>
        <w:t>busca</w:t>
      </w:r>
      <w:r w:rsidR="00337514" w:rsidRPr="00337514">
        <w:rPr>
          <w:rFonts w:ascii="Times New Roman" w:hAnsi="Times New Roman" w:cs="Times New Roman"/>
          <w:sz w:val="22"/>
          <w:szCs w:val="22"/>
          <w:lang w:val="pt-BR"/>
        </w:rPr>
        <w:t>mos</w:t>
      </w:r>
      <w:r w:rsidR="00497F75" w:rsidRPr="00337514">
        <w:rPr>
          <w:rFonts w:ascii="Times New Roman" w:hAnsi="Times New Roman" w:cs="Times New Roman"/>
          <w:sz w:val="22"/>
          <w:szCs w:val="22"/>
          <w:lang w:val="pt-BR"/>
        </w:rPr>
        <w:t xml:space="preserve"> trabalhos 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interdisciplinares que sejam capazes de dialogar com diversas áreas do saber por variações interseccionais para a construção de suas interpretações. </w:t>
      </w:r>
    </w:p>
    <w:p w14:paraId="0041F98C" w14:textId="77777777" w:rsidR="00497F75" w:rsidRPr="00337514" w:rsidRDefault="00497F75" w:rsidP="002F57EF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</w:pPr>
    </w:p>
    <w:p w14:paraId="3435A970" w14:textId="5394D3FE" w:rsidR="002F57EF" w:rsidRPr="002F57EF" w:rsidRDefault="002F57EF" w:rsidP="00F768FA">
      <w:pPr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Serão avaliados trabalhos teóricos</w:t>
      </w:r>
      <w:r w:rsidR="00497F75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,</w:t>
      </w:r>
      <w:r w:rsidRPr="002F57EF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resultados de pesquisas empíricas</w:t>
      </w:r>
      <w:r w:rsidR="00497F75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, narrativas de defensores e defensoras dos direitos humanos</w:t>
      </w:r>
      <w:r w:rsidR="00337514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>,</w:t>
      </w:r>
      <w:r w:rsidR="00497F75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e outras formas de comunicação possíveis a</w:t>
      </w:r>
      <w:r w:rsidR="00337514" w:rsidRPr="00337514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pessoas e/ou grupos </w:t>
      </w:r>
      <w:r w:rsidR="00497F75" w:rsidRPr="00337514">
        <w:rPr>
          <w:rFonts w:ascii="Times New Roman" w:hAnsi="Times New Roman" w:cs="Times New Roman"/>
          <w:sz w:val="22"/>
          <w:szCs w:val="22"/>
          <w:lang w:val="pt-BR"/>
        </w:rPr>
        <w:t>que se encontr</w:t>
      </w:r>
      <w:r w:rsidR="00337514" w:rsidRPr="00337514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97F75" w:rsidRPr="00337514">
        <w:rPr>
          <w:rFonts w:ascii="Times New Roman" w:hAnsi="Times New Roman" w:cs="Times New Roman"/>
          <w:sz w:val="22"/>
          <w:szCs w:val="22"/>
          <w:lang w:val="pt-BR"/>
        </w:rPr>
        <w:t>m em situação de ameaça e/ou vulnerabilidade.</w:t>
      </w:r>
    </w:p>
    <w:p w14:paraId="196E8C29" w14:textId="4F70B89D" w:rsidR="002F57EF" w:rsidRPr="00337514" w:rsidRDefault="002F57EF" w:rsidP="002F57EF">
      <w:pPr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</w:p>
    <w:p w14:paraId="270560FC" w14:textId="3FA99B30" w:rsidR="002F57EF" w:rsidRPr="00337514" w:rsidRDefault="002F57EF" w:rsidP="002F57EF">
      <w:pPr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Informações sobre submissão:</w:t>
      </w:r>
      <w:r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 </w:t>
      </w:r>
      <w:hyperlink r:id="rId10" w:tgtFrame="_blank" w:history="1">
        <w:r w:rsidRPr="00337514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bdr w:val="none" w:sz="0" w:space="0" w:color="auto" w:frame="1"/>
            <w:lang w:val="pt-BR"/>
          </w:rPr>
          <w:t>https://www.revista.ueg.br/index.../atatot/about/submissions</w:t>
        </w:r>
      </w:hyperlink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.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</w:p>
    <w:p w14:paraId="388C4BAB" w14:textId="0C5ABCDB" w:rsidR="002F57EF" w:rsidRPr="00337514" w:rsidRDefault="002F57EF" w:rsidP="002F57EF">
      <w:pPr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Qualquer dúvida poderá se</w:t>
      </w:r>
      <w:r w:rsidR="00F768FA"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r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</w:t>
      </w:r>
      <w:r w:rsidR="00337514"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sanada 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pelo e-mail</w:t>
      </w:r>
      <w:r w:rsidR="000A3D68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: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 </w:t>
      </w:r>
      <w:hyperlink r:id="rId11" w:history="1">
        <w:r w:rsidR="00F768FA" w:rsidRPr="00337514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pt-BR"/>
          </w:rPr>
          <w:t>revista.atatot@ueg.br</w:t>
        </w:r>
      </w:hyperlink>
      <w:r w:rsidR="00F768FA"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.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</w:p>
    <w:p w14:paraId="7EE26CB1" w14:textId="100BCAD2" w:rsidR="00F768FA" w:rsidRDefault="002F57EF" w:rsidP="002F57EF">
      <w:pPr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Ressaltamos, por fim, não haver quaisquer custos para publicação de trabalhos aprovados.</w:t>
      </w:r>
      <w:r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 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Fraternalmente,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</w:p>
    <w:p w14:paraId="2F7082AD" w14:textId="77777777" w:rsidR="000A3D68" w:rsidRPr="00337514" w:rsidRDefault="000A3D68" w:rsidP="002F57EF">
      <w:pPr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</w:pPr>
    </w:p>
    <w:p w14:paraId="0D763A4C" w14:textId="55E2F51E" w:rsidR="002F57EF" w:rsidRPr="002F57EF" w:rsidRDefault="002F57EF" w:rsidP="002F57EF">
      <w:pPr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Prof. Dr. Ulisses Terto Neto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 xml:space="preserve">Editor da </w:t>
      </w:r>
      <w:proofErr w:type="spellStart"/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Atâtôt</w:t>
      </w:r>
      <w:proofErr w:type="spellEnd"/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-Revista Interdisciplinar de Direitos Humanos</w:t>
      </w:r>
      <w:r w:rsidRPr="00337514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 </w:t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lang w:val="pt-BR"/>
        </w:rPr>
        <w:br/>
      </w:r>
      <w:r w:rsidRPr="002F57EF">
        <w:rPr>
          <w:rFonts w:ascii="Times New Roman" w:eastAsia="Times New Roman" w:hAnsi="Times New Roman" w:cs="Times New Roman"/>
          <w:color w:val="050505"/>
          <w:sz w:val="22"/>
          <w:szCs w:val="22"/>
          <w:shd w:val="clear" w:color="auto" w:fill="FFFFFF"/>
          <w:lang w:val="pt-BR"/>
        </w:rPr>
        <w:t>Universidade Estadual de Goiás (UEG)</w:t>
      </w:r>
    </w:p>
    <w:p w14:paraId="69011595" w14:textId="77777777" w:rsidR="002F57EF" w:rsidRPr="00A014D9" w:rsidRDefault="002F57EF">
      <w:pPr>
        <w:rPr>
          <w:rFonts w:ascii="Times New Roman" w:hAnsi="Times New Roman" w:cs="Times New Roman"/>
          <w:lang w:val="pt-BR"/>
        </w:rPr>
      </w:pPr>
    </w:p>
    <w:sectPr w:rsidR="002F57EF" w:rsidRPr="00A014D9" w:rsidSect="000C4235">
      <w:pgSz w:w="11900" w:h="16840"/>
      <w:pgMar w:top="-1474" w:right="1440" w:bottom="1440" w:left="1440" w:header="5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201" w14:textId="77777777" w:rsidR="006274DE" w:rsidRDefault="006274DE" w:rsidP="000C4235">
      <w:r>
        <w:separator/>
      </w:r>
    </w:p>
  </w:endnote>
  <w:endnote w:type="continuationSeparator" w:id="0">
    <w:p w14:paraId="6A789988" w14:textId="77777777" w:rsidR="006274DE" w:rsidRDefault="006274DE" w:rsidP="000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6E74" w14:textId="77777777" w:rsidR="006274DE" w:rsidRDefault="006274DE" w:rsidP="000C4235">
      <w:r>
        <w:separator/>
      </w:r>
    </w:p>
  </w:footnote>
  <w:footnote w:type="continuationSeparator" w:id="0">
    <w:p w14:paraId="5CF8A493" w14:textId="77777777" w:rsidR="006274DE" w:rsidRDefault="006274DE" w:rsidP="000C4235">
      <w:r>
        <w:continuationSeparator/>
      </w:r>
    </w:p>
  </w:footnote>
  <w:footnote w:id="1">
    <w:p w14:paraId="21548341" w14:textId="5EFDE6B3" w:rsidR="009E7FD0" w:rsidRPr="00A014D9" w:rsidRDefault="009E7FD0">
      <w:pPr>
        <w:pStyle w:val="Textodenotaderodap"/>
        <w:rPr>
          <w:rFonts w:ascii="Times New Roman" w:hAnsi="Times New Roman" w:cs="Times New Roman"/>
          <w:lang w:val="pt-BR"/>
        </w:rPr>
      </w:pPr>
      <w:r w:rsidRPr="00A014D9">
        <w:rPr>
          <w:rStyle w:val="Refdenotaderodap"/>
          <w:rFonts w:ascii="Times New Roman" w:hAnsi="Times New Roman" w:cs="Times New Roman"/>
        </w:rPr>
        <w:footnoteRef/>
      </w:r>
      <w:r w:rsidRPr="00A014D9">
        <w:rPr>
          <w:rFonts w:ascii="Times New Roman" w:hAnsi="Times New Roman" w:cs="Times New Roman"/>
        </w:rPr>
        <w:t xml:space="preserve"> </w:t>
      </w:r>
      <w:r w:rsidRPr="00A014D9">
        <w:rPr>
          <w:rFonts w:ascii="Times New Roman" w:hAnsi="Times New Roman" w:cs="Times New Roman"/>
          <w:lang w:val="pt-BR"/>
        </w:rPr>
        <w:t xml:space="preserve">Ver </w:t>
      </w:r>
      <w:hyperlink r:id="rId1" w:history="1">
        <w:r w:rsidR="00F83E87" w:rsidRPr="00A014D9">
          <w:rPr>
            <w:rStyle w:val="Hyperlink"/>
            <w:rFonts w:ascii="Times New Roman" w:hAnsi="Times New Roman" w:cs="Times New Roman"/>
            <w:lang w:val="pt-BR"/>
          </w:rPr>
          <w:t>www.ohchr.org/sites/default/files/Documents/Issues/Defenders/Declaration/declarationPortuguese.pdf</w:t>
        </w:r>
      </w:hyperlink>
      <w:r w:rsidR="00F83E87">
        <w:rPr>
          <w:rFonts w:ascii="Times New Roman" w:hAnsi="Times New Roman" w:cs="Times New Roman"/>
          <w:lang w:val="pt-B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766"/>
    <w:multiLevelType w:val="hybridMultilevel"/>
    <w:tmpl w:val="2F2299C8"/>
    <w:lvl w:ilvl="0" w:tplc="04090011">
      <w:start w:val="1"/>
      <w:numFmt w:val="decimal"/>
      <w:lvlText w:val="%1)"/>
      <w:lvlJc w:val="left"/>
      <w:pPr>
        <w:ind w:left="544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53B47306">
      <w:numFmt w:val="bullet"/>
      <w:lvlText w:val="•"/>
      <w:lvlJc w:val="left"/>
      <w:pPr>
        <w:ind w:left="1350" w:hanging="284"/>
      </w:pPr>
      <w:rPr>
        <w:rFonts w:hint="default"/>
        <w:lang w:val="pt-PT" w:eastAsia="en-US" w:bidi="ar-SA"/>
      </w:rPr>
    </w:lvl>
    <w:lvl w:ilvl="2" w:tplc="33AEE122">
      <w:numFmt w:val="bullet"/>
      <w:lvlText w:val="•"/>
      <w:lvlJc w:val="left"/>
      <w:pPr>
        <w:ind w:left="2241" w:hanging="284"/>
      </w:pPr>
      <w:rPr>
        <w:rFonts w:hint="default"/>
        <w:lang w:val="pt-PT" w:eastAsia="en-US" w:bidi="ar-SA"/>
      </w:rPr>
    </w:lvl>
    <w:lvl w:ilvl="3" w:tplc="76365D12">
      <w:numFmt w:val="bullet"/>
      <w:lvlText w:val="•"/>
      <w:lvlJc w:val="left"/>
      <w:pPr>
        <w:ind w:left="3131" w:hanging="284"/>
      </w:pPr>
      <w:rPr>
        <w:rFonts w:hint="default"/>
        <w:lang w:val="pt-PT" w:eastAsia="en-US" w:bidi="ar-SA"/>
      </w:rPr>
    </w:lvl>
    <w:lvl w:ilvl="4" w:tplc="F6D887AC">
      <w:numFmt w:val="bullet"/>
      <w:lvlText w:val="•"/>
      <w:lvlJc w:val="left"/>
      <w:pPr>
        <w:ind w:left="4022" w:hanging="284"/>
      </w:pPr>
      <w:rPr>
        <w:rFonts w:hint="default"/>
        <w:lang w:val="pt-PT" w:eastAsia="en-US" w:bidi="ar-SA"/>
      </w:rPr>
    </w:lvl>
    <w:lvl w:ilvl="5" w:tplc="559E103A">
      <w:numFmt w:val="bullet"/>
      <w:lvlText w:val="•"/>
      <w:lvlJc w:val="left"/>
      <w:pPr>
        <w:ind w:left="4912" w:hanging="284"/>
      </w:pPr>
      <w:rPr>
        <w:rFonts w:hint="default"/>
        <w:lang w:val="pt-PT" w:eastAsia="en-US" w:bidi="ar-SA"/>
      </w:rPr>
    </w:lvl>
    <w:lvl w:ilvl="6" w:tplc="FD9872C8">
      <w:numFmt w:val="bullet"/>
      <w:lvlText w:val="•"/>
      <w:lvlJc w:val="left"/>
      <w:pPr>
        <w:ind w:left="5803" w:hanging="284"/>
      </w:pPr>
      <w:rPr>
        <w:rFonts w:hint="default"/>
        <w:lang w:val="pt-PT" w:eastAsia="en-US" w:bidi="ar-SA"/>
      </w:rPr>
    </w:lvl>
    <w:lvl w:ilvl="7" w:tplc="FEE2BBB8">
      <w:numFmt w:val="bullet"/>
      <w:lvlText w:val="•"/>
      <w:lvlJc w:val="left"/>
      <w:pPr>
        <w:ind w:left="6693" w:hanging="284"/>
      </w:pPr>
      <w:rPr>
        <w:rFonts w:hint="default"/>
        <w:lang w:val="pt-PT" w:eastAsia="en-US" w:bidi="ar-SA"/>
      </w:rPr>
    </w:lvl>
    <w:lvl w:ilvl="8" w:tplc="3B00EB6C">
      <w:numFmt w:val="bullet"/>
      <w:lvlText w:val="•"/>
      <w:lvlJc w:val="left"/>
      <w:pPr>
        <w:ind w:left="7584" w:hanging="284"/>
      </w:pPr>
      <w:rPr>
        <w:rFonts w:hint="default"/>
        <w:lang w:val="pt-PT" w:eastAsia="en-US" w:bidi="ar-SA"/>
      </w:rPr>
    </w:lvl>
  </w:abstractNum>
  <w:num w:numId="1" w16cid:durableId="130778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EF"/>
    <w:rsid w:val="00063F33"/>
    <w:rsid w:val="000A3D68"/>
    <w:rsid w:val="000C4235"/>
    <w:rsid w:val="00222554"/>
    <w:rsid w:val="0024798D"/>
    <w:rsid w:val="002F57EF"/>
    <w:rsid w:val="003308BC"/>
    <w:rsid w:val="00337514"/>
    <w:rsid w:val="0038765C"/>
    <w:rsid w:val="00396A17"/>
    <w:rsid w:val="003B6CB5"/>
    <w:rsid w:val="003B7536"/>
    <w:rsid w:val="00424EFD"/>
    <w:rsid w:val="00457097"/>
    <w:rsid w:val="00497F75"/>
    <w:rsid w:val="004B4163"/>
    <w:rsid w:val="004C39CB"/>
    <w:rsid w:val="00517E14"/>
    <w:rsid w:val="00545BBA"/>
    <w:rsid w:val="006274DE"/>
    <w:rsid w:val="007107A0"/>
    <w:rsid w:val="00800DC0"/>
    <w:rsid w:val="00923104"/>
    <w:rsid w:val="00924513"/>
    <w:rsid w:val="00986FBF"/>
    <w:rsid w:val="009A1B8E"/>
    <w:rsid w:val="009E7FD0"/>
    <w:rsid w:val="00A014D9"/>
    <w:rsid w:val="00A05EE9"/>
    <w:rsid w:val="00A206D4"/>
    <w:rsid w:val="00B37DFF"/>
    <w:rsid w:val="00DB7986"/>
    <w:rsid w:val="00ED491D"/>
    <w:rsid w:val="00EF0F7B"/>
    <w:rsid w:val="00F768FA"/>
    <w:rsid w:val="00F83E87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5266"/>
  <w15:chartTrackingRefBased/>
  <w15:docId w15:val="{DE3058F2-8401-E441-8933-A134DDCA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F57EF"/>
  </w:style>
  <w:style w:type="character" w:styleId="Hyperlink">
    <w:name w:val="Hyperlink"/>
    <w:basedOn w:val="Fontepargpadro"/>
    <w:uiPriority w:val="99"/>
    <w:unhideWhenUsed/>
    <w:rsid w:val="002F57E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A206D4"/>
    <w:pPr>
      <w:widowControl w:val="0"/>
      <w:autoSpaceDE w:val="0"/>
      <w:autoSpaceDN w:val="0"/>
      <w:ind w:left="468" w:hanging="284"/>
      <w:jc w:val="both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Default">
    <w:name w:val="Default"/>
    <w:rsid w:val="00A206D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4C39C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C423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4235"/>
  </w:style>
  <w:style w:type="paragraph" w:styleId="Rodap">
    <w:name w:val="footer"/>
    <w:basedOn w:val="Normal"/>
    <w:link w:val="RodapChar"/>
    <w:uiPriority w:val="99"/>
    <w:unhideWhenUsed/>
    <w:rsid w:val="000C423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4235"/>
  </w:style>
  <w:style w:type="character" w:styleId="HiperlinkVisitado">
    <w:name w:val="FollowedHyperlink"/>
    <w:basedOn w:val="Fontepargpadro"/>
    <w:uiPriority w:val="99"/>
    <w:semiHidden/>
    <w:unhideWhenUsed/>
    <w:rsid w:val="00F768F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E7FD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7F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7F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7FD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E8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E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ista.atatot@ue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www.revista.ueg.br%2Findex.php%2Fatatot%2Fabout%2Fsubmissions%3Ffbclid%3DIwAR2J8xRnZ07lJPK3DLDeHB74ygskrpfPqrZ7Qe0oVzXj_eSrFi1vJS1oR2k&amp;h=AT0VCNt5ETVvp0dC8in7V2F0ugJLcfWTmEY2FyOfVBDnv_9AEfK0S40c5GK3P7KM6lDW6Agp0SxDKE7UAOkp_l1zdz4W6eAbrfeORBMuJ9U6sscBxzfTN_ls0VJapvt8PNUdJoCi-3qi0jBbcZ2xRsk&amp;__tn__=-UK*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ista.ueg.br/index.php/atatot/abou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sites/default/files/Documents/Issues/Defenders/Declaration/declarationPortugue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D025-3916-014A-A5DA-6680AB3E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Terto Neto</dc:creator>
  <cp:keywords/>
  <dc:description/>
  <cp:lastModifiedBy>Rev</cp:lastModifiedBy>
  <cp:revision>2</cp:revision>
  <dcterms:created xsi:type="dcterms:W3CDTF">2023-05-15T19:30:00Z</dcterms:created>
  <dcterms:modified xsi:type="dcterms:W3CDTF">2023-05-15T19:30:00Z</dcterms:modified>
</cp:coreProperties>
</file>